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04C4D" w14:textId="77777777" w:rsidR="00C4569C" w:rsidRDefault="00C4569C">
      <w:pPr>
        <w:rPr>
          <w:b/>
        </w:rPr>
      </w:pPr>
    </w:p>
    <w:p w14:paraId="398FB91F" w14:textId="271A585C" w:rsidR="00C4569C" w:rsidRDefault="00C4569C" w:rsidP="00C4569C">
      <w:r w:rsidRPr="004E25EE">
        <w:rPr>
          <w:b/>
          <w:color w:val="AEC44A"/>
          <w:sz w:val="48"/>
          <w:szCs w:val="48"/>
        </w:rPr>
        <w:t>resilience</w:t>
      </w:r>
      <w:r w:rsidRPr="004E25EE">
        <w:rPr>
          <w:b/>
          <w:color w:val="31849B" w:themeColor="accent5" w:themeShade="BF"/>
          <w:sz w:val="48"/>
          <w:szCs w:val="48"/>
        </w:rPr>
        <w:t xml:space="preserve"> </w:t>
      </w:r>
      <w:r w:rsidRPr="004E25EE">
        <w:rPr>
          <w:b/>
          <w:color w:val="008372"/>
          <w:sz w:val="48"/>
          <w:szCs w:val="48"/>
        </w:rPr>
        <w:t>radar</w:t>
      </w:r>
      <w:r>
        <w:rPr>
          <w:color w:val="31849B" w:themeColor="accent5" w:themeShade="BF"/>
          <w:sz w:val="28"/>
          <w:szCs w:val="28"/>
        </w:rPr>
        <w:t xml:space="preserve"> </w:t>
      </w:r>
      <w:r w:rsidRPr="004E25EE">
        <w:rPr>
          <w:color w:val="786964"/>
          <w:sz w:val="28"/>
          <w:szCs w:val="28"/>
        </w:rPr>
        <w:t xml:space="preserve"> </w:t>
      </w:r>
      <w:r w:rsidR="00C214F9">
        <w:rPr>
          <w:color w:val="786964"/>
          <w:sz w:val="28"/>
          <w:szCs w:val="28"/>
        </w:rPr>
        <w:t xml:space="preserve">   </w:t>
      </w:r>
      <w:r w:rsidR="00C214F9" w:rsidRPr="00C214F9">
        <w:rPr>
          <w:b/>
          <w:color w:val="786964"/>
          <w:sz w:val="28"/>
          <w:szCs w:val="28"/>
        </w:rPr>
        <w:t>Adjustment to questions I.2 and I.4</w:t>
      </w:r>
      <w:r w:rsidR="00C214F9">
        <w:rPr>
          <w:b/>
          <w:color w:val="786964"/>
          <w:sz w:val="34"/>
          <w:szCs w:val="34"/>
        </w:rPr>
        <w:t xml:space="preserve">         </w:t>
      </w:r>
      <w:r>
        <w:rPr>
          <w:noProof/>
          <w:lang w:val="en-GB" w:eastAsia="en-GB" w:bidi="lo-LA"/>
        </w:rPr>
        <w:drawing>
          <wp:inline distT="0" distB="0" distL="0" distR="0" wp14:anchorId="646B1CCE" wp14:editId="7C3CE86B">
            <wp:extent cx="751437" cy="622913"/>
            <wp:effectExtent l="0" t="0" r="10795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437" cy="622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E6E07" w14:textId="77777777" w:rsidR="00C214F9" w:rsidRDefault="00C214F9" w:rsidP="00C4569C">
      <w:pPr>
        <w:rPr>
          <w:rFonts w:cstheme="majorHAnsi"/>
          <w:b/>
          <w:color w:val="786964"/>
          <w:sz w:val="18"/>
          <w:szCs w:val="18"/>
        </w:rPr>
      </w:pPr>
    </w:p>
    <w:p w14:paraId="14695958" w14:textId="77777777" w:rsidR="00C214F9" w:rsidRDefault="00C214F9" w:rsidP="00C4569C">
      <w:pPr>
        <w:rPr>
          <w:rFonts w:cstheme="majorHAnsi"/>
          <w:b/>
          <w:color w:val="786964"/>
          <w:sz w:val="18"/>
          <w:szCs w:val="18"/>
        </w:rPr>
      </w:pPr>
    </w:p>
    <w:p w14:paraId="04306B56" w14:textId="77777777" w:rsidR="00C214F9" w:rsidRDefault="00C4569C" w:rsidP="00C4569C">
      <w:pPr>
        <w:rPr>
          <w:rFonts w:cstheme="majorHAnsi"/>
          <w:color w:val="786964"/>
          <w:sz w:val="18"/>
          <w:szCs w:val="18"/>
        </w:rPr>
      </w:pPr>
      <w:r w:rsidRPr="00E76217">
        <w:rPr>
          <w:rFonts w:cstheme="majorHAnsi"/>
          <w:b/>
          <w:color w:val="786964"/>
          <w:sz w:val="18"/>
          <w:szCs w:val="18"/>
        </w:rPr>
        <w:t>Note</w:t>
      </w:r>
      <w:r w:rsidRPr="00E76217">
        <w:rPr>
          <w:rFonts w:cstheme="majorHAnsi"/>
          <w:i/>
          <w:color w:val="786964"/>
          <w:sz w:val="18"/>
          <w:szCs w:val="18"/>
        </w:rPr>
        <w:t xml:space="preserve">: </w:t>
      </w:r>
      <w:r w:rsidR="00C214F9">
        <w:rPr>
          <w:rFonts w:cstheme="majorHAnsi"/>
          <w:color w:val="786964"/>
          <w:sz w:val="18"/>
          <w:szCs w:val="18"/>
        </w:rPr>
        <w:t xml:space="preserve">Question I.2 refers to the most the knowledge of the most common diseases in your target area. The standard questionnaire refers to Tuberculosis (TB) – we encourage you to replace this with another disease that may be more applicable in your target area. </w:t>
      </w:r>
    </w:p>
    <w:p w14:paraId="1D02EDCB" w14:textId="77777777" w:rsidR="00C214F9" w:rsidRDefault="00C214F9" w:rsidP="00C4569C">
      <w:pPr>
        <w:rPr>
          <w:rFonts w:cstheme="majorHAnsi"/>
          <w:color w:val="786964"/>
          <w:sz w:val="18"/>
          <w:szCs w:val="18"/>
        </w:rPr>
      </w:pPr>
    </w:p>
    <w:p w14:paraId="29459A84" w14:textId="509270EC" w:rsidR="00C214F9" w:rsidRDefault="00C214F9" w:rsidP="00C4569C">
      <w:pPr>
        <w:rPr>
          <w:rFonts w:cstheme="majorHAnsi"/>
          <w:color w:val="786964"/>
          <w:sz w:val="18"/>
          <w:szCs w:val="18"/>
        </w:rPr>
      </w:pPr>
      <w:r>
        <w:rPr>
          <w:rFonts w:cstheme="majorHAnsi"/>
          <w:color w:val="786964"/>
          <w:sz w:val="18"/>
          <w:szCs w:val="18"/>
        </w:rPr>
        <w:t xml:space="preserve">Meanwhile, question I.4 </w:t>
      </w:r>
      <w:r w:rsidRPr="00C214F9">
        <w:rPr>
          <w:rFonts w:cstheme="majorHAnsi"/>
          <w:color w:val="786964"/>
          <w:sz w:val="18"/>
          <w:szCs w:val="18"/>
        </w:rPr>
        <w:t>refers</w:t>
      </w:r>
      <w:r>
        <w:rPr>
          <w:rFonts w:cstheme="majorHAnsi"/>
          <w:color w:val="786964"/>
          <w:sz w:val="18"/>
          <w:szCs w:val="18"/>
        </w:rPr>
        <w:t xml:space="preserve"> to preventative measures (in the standard version, to dengue fever). Please replace as appropriate. This sheet provides a brief background as well as common symptoms and preventative measures. </w:t>
      </w:r>
    </w:p>
    <w:p w14:paraId="5E28F5D0" w14:textId="77777777" w:rsidR="00C4569C" w:rsidRDefault="00C4569C" w:rsidP="00C4569C">
      <w:pPr>
        <w:rPr>
          <w:rFonts w:cstheme="majorHAnsi"/>
          <w:b/>
          <w:color w:val="31849B" w:themeColor="accent5" w:themeShade="BF"/>
          <w:sz w:val="20"/>
          <w:szCs w:val="20"/>
          <w:u w:val="single"/>
        </w:rPr>
      </w:pPr>
    </w:p>
    <w:p w14:paraId="5EDC03EE" w14:textId="77777777" w:rsidR="00C4569C" w:rsidRDefault="00C4569C">
      <w:pPr>
        <w:rPr>
          <w:b/>
        </w:rPr>
      </w:pPr>
    </w:p>
    <w:p w14:paraId="2CF44265" w14:textId="28953B38" w:rsidR="008177FD" w:rsidRDefault="008177FD">
      <w:pPr>
        <w:rPr>
          <w:b/>
        </w:rPr>
      </w:pPr>
    </w:p>
    <w:p w14:paraId="31A3E24D" w14:textId="77777777" w:rsidR="00DC73C6" w:rsidRDefault="00DC73C6">
      <w:pPr>
        <w:rPr>
          <w:b/>
        </w:rPr>
      </w:pPr>
    </w:p>
    <w:p w14:paraId="772D73FE" w14:textId="000D9A4E" w:rsidR="00DC73C6" w:rsidRPr="00C214F9" w:rsidRDefault="00C214F9">
      <w:pPr>
        <w:rPr>
          <w:b/>
          <w:color w:val="008372"/>
        </w:rPr>
      </w:pPr>
      <w:r w:rsidRPr="00C214F9">
        <w:rPr>
          <w:b/>
          <w:color w:val="008372"/>
        </w:rPr>
        <w:t xml:space="preserve">1. </w:t>
      </w:r>
      <w:r w:rsidR="00DC73C6" w:rsidRPr="00C214F9">
        <w:rPr>
          <w:b/>
          <w:color w:val="008372"/>
        </w:rPr>
        <w:t>Malaria</w:t>
      </w:r>
    </w:p>
    <w:p w14:paraId="25C7D72E" w14:textId="77777777" w:rsidR="00461F37" w:rsidRPr="00461F37" w:rsidRDefault="00461F37" w:rsidP="00461F37">
      <w:pPr>
        <w:rPr>
          <w:rFonts w:eastAsia="Times New Roman" w:cs="Times New Roman"/>
          <w:lang w:val="en-AU"/>
        </w:rPr>
      </w:pPr>
      <w:r w:rsidRPr="00461F37">
        <w:rPr>
          <w:rFonts w:cs="Times New Roman"/>
          <w:lang w:val="en-AU"/>
        </w:rPr>
        <w:t xml:space="preserve">Malaria is caused by Plasmodium parasites. The parasites are spread to people through the bites of infected female </w:t>
      </w:r>
      <w:r w:rsidRPr="00461F37">
        <w:rPr>
          <w:rFonts w:cs="Times New Roman"/>
          <w:i/>
          <w:iCs/>
          <w:lang w:val="en-AU"/>
        </w:rPr>
        <w:t>Anopheles</w:t>
      </w:r>
      <w:r w:rsidRPr="00461F37">
        <w:rPr>
          <w:rFonts w:cs="Times New Roman"/>
          <w:lang w:val="en-AU"/>
        </w:rPr>
        <w:t xml:space="preserve"> mosquitoes, called "malaria vectors." There are 5 parasite species that cause malaria in humans, and 2 of these species – </w:t>
      </w:r>
      <w:r w:rsidRPr="00461F37">
        <w:rPr>
          <w:rFonts w:cs="Times New Roman"/>
          <w:i/>
          <w:iCs/>
          <w:lang w:val="en-AU"/>
        </w:rPr>
        <w:t>P. falciparum</w:t>
      </w:r>
      <w:r w:rsidRPr="00461F37">
        <w:rPr>
          <w:rFonts w:cs="Times New Roman"/>
          <w:lang w:val="en-AU"/>
        </w:rPr>
        <w:t xml:space="preserve"> and </w:t>
      </w:r>
      <w:r w:rsidRPr="00461F37">
        <w:rPr>
          <w:rFonts w:cs="Times New Roman"/>
          <w:i/>
          <w:iCs/>
          <w:lang w:val="en-AU"/>
        </w:rPr>
        <w:t>P. vivax</w:t>
      </w:r>
      <w:r w:rsidRPr="00461F37">
        <w:rPr>
          <w:rFonts w:cs="Times New Roman"/>
          <w:lang w:val="en-AU"/>
        </w:rPr>
        <w:t xml:space="preserve"> – pose the greatest threat</w:t>
      </w:r>
      <w:r>
        <w:rPr>
          <w:rFonts w:cs="Times New Roman"/>
          <w:lang w:val="en-AU"/>
        </w:rPr>
        <w:t xml:space="preserve"> with </w:t>
      </w:r>
      <w:r w:rsidRPr="00461F37">
        <w:rPr>
          <w:rFonts w:eastAsia="Times New Roman" w:cs="Times New Roman"/>
          <w:i/>
          <w:iCs/>
          <w:lang w:val="en-AU"/>
        </w:rPr>
        <w:t>P. vivax</w:t>
      </w:r>
      <w:r w:rsidRPr="00461F37">
        <w:rPr>
          <w:rFonts w:eastAsia="Times New Roman" w:cs="Times New Roman"/>
          <w:lang w:val="en-AU"/>
        </w:rPr>
        <w:t xml:space="preserve"> the dominant malaria parasite in most countries outside of sub-Saharan Africa.</w:t>
      </w:r>
    </w:p>
    <w:p w14:paraId="7E96B595" w14:textId="77777777" w:rsidR="006D77CE" w:rsidRDefault="006D77CE">
      <w:pPr>
        <w:rPr>
          <w:rFonts w:eastAsia="Times New Roman" w:cs="Times New Roman"/>
          <w:b/>
          <w:bCs/>
          <w:lang w:val="en-AU"/>
        </w:rPr>
      </w:pPr>
    </w:p>
    <w:p w14:paraId="76C105F8" w14:textId="77777777" w:rsidR="00DC73C6" w:rsidRPr="00C214F9" w:rsidRDefault="00DC73C6">
      <w:pPr>
        <w:rPr>
          <w:b/>
          <w:iCs/>
          <w:color w:val="AEC44A"/>
        </w:rPr>
      </w:pPr>
      <w:r w:rsidRPr="00C214F9">
        <w:rPr>
          <w:b/>
          <w:iCs/>
          <w:color w:val="AEC44A"/>
        </w:rPr>
        <w:t>Signs and symptoms</w:t>
      </w:r>
    </w:p>
    <w:p w14:paraId="660EEA36" w14:textId="77777777" w:rsidR="00DC73C6" w:rsidRDefault="00461F37" w:rsidP="00DC73C6">
      <w:pPr>
        <w:pStyle w:val="ListParagraph"/>
        <w:numPr>
          <w:ilvl w:val="0"/>
          <w:numId w:val="1"/>
        </w:numPr>
      </w:pPr>
      <w:r>
        <w:t xml:space="preserve">Acute febrile illness </w:t>
      </w:r>
    </w:p>
    <w:p w14:paraId="653C01D7" w14:textId="77777777" w:rsidR="00461F37" w:rsidRDefault="00461F37" w:rsidP="00461F37">
      <w:pPr>
        <w:pStyle w:val="ListParagraph"/>
        <w:numPr>
          <w:ilvl w:val="1"/>
          <w:numId w:val="1"/>
        </w:numPr>
      </w:pPr>
      <w:r>
        <w:t>Fever</w:t>
      </w:r>
    </w:p>
    <w:p w14:paraId="4A1F8858" w14:textId="77777777" w:rsidR="00461F37" w:rsidRDefault="00461F37" w:rsidP="00461F37">
      <w:pPr>
        <w:pStyle w:val="ListParagraph"/>
        <w:numPr>
          <w:ilvl w:val="1"/>
          <w:numId w:val="1"/>
        </w:numPr>
      </w:pPr>
      <w:r>
        <w:t>Headaches</w:t>
      </w:r>
    </w:p>
    <w:p w14:paraId="36BE7FBF" w14:textId="77777777" w:rsidR="00461F37" w:rsidRDefault="00461F37" w:rsidP="00461F37">
      <w:pPr>
        <w:pStyle w:val="ListParagraph"/>
        <w:numPr>
          <w:ilvl w:val="1"/>
          <w:numId w:val="1"/>
        </w:numPr>
      </w:pPr>
      <w:r>
        <w:t>Chills</w:t>
      </w:r>
    </w:p>
    <w:p w14:paraId="45378BD1" w14:textId="77777777" w:rsidR="00461F37" w:rsidRDefault="00461F37" w:rsidP="00461F37">
      <w:pPr>
        <w:pStyle w:val="ListParagraph"/>
        <w:numPr>
          <w:ilvl w:val="1"/>
          <w:numId w:val="1"/>
        </w:numPr>
      </w:pPr>
      <w:r>
        <w:t xml:space="preserve">Vomiting </w:t>
      </w:r>
    </w:p>
    <w:p w14:paraId="7EFBAB10" w14:textId="77777777" w:rsidR="00461F37" w:rsidRDefault="00461F37" w:rsidP="00DC73C6">
      <w:pPr>
        <w:pStyle w:val="ListParagraph"/>
        <w:numPr>
          <w:ilvl w:val="0"/>
          <w:numId w:val="1"/>
        </w:numPr>
      </w:pPr>
      <w:r>
        <w:t>Symptoms may be mild and not recognized as malaria</w:t>
      </w:r>
    </w:p>
    <w:p w14:paraId="17DE725C" w14:textId="77777777" w:rsidR="00461F37" w:rsidRPr="00DC73C6" w:rsidRDefault="00461F37" w:rsidP="00DC73C6">
      <w:pPr>
        <w:pStyle w:val="ListParagraph"/>
        <w:numPr>
          <w:ilvl w:val="0"/>
          <w:numId w:val="1"/>
        </w:numPr>
      </w:pPr>
      <w:r>
        <w:t xml:space="preserve">If untreated can lead to severe illness and death </w:t>
      </w:r>
    </w:p>
    <w:p w14:paraId="4BD5FC7A" w14:textId="77777777" w:rsidR="006D77CE" w:rsidRDefault="006D77CE">
      <w:pPr>
        <w:rPr>
          <w:b/>
          <w:i/>
        </w:rPr>
      </w:pPr>
    </w:p>
    <w:p w14:paraId="6B43B1FA" w14:textId="77777777" w:rsidR="00DC73C6" w:rsidRPr="00C214F9" w:rsidRDefault="00DC73C6">
      <w:pPr>
        <w:rPr>
          <w:b/>
          <w:iCs/>
        </w:rPr>
      </w:pPr>
      <w:r w:rsidRPr="00C214F9">
        <w:rPr>
          <w:b/>
          <w:iCs/>
          <w:color w:val="AEC44A"/>
        </w:rPr>
        <w:t>Prevention measures</w:t>
      </w:r>
    </w:p>
    <w:p w14:paraId="1F0FC5F9" w14:textId="77777777" w:rsidR="00DC73C6" w:rsidRDefault="006D77CE" w:rsidP="006D77CE">
      <w:pPr>
        <w:pStyle w:val="ListParagraph"/>
        <w:numPr>
          <w:ilvl w:val="0"/>
          <w:numId w:val="3"/>
        </w:numPr>
      </w:pPr>
      <w:r w:rsidRPr="006D77CE">
        <w:t xml:space="preserve">Avoiding </w:t>
      </w:r>
      <w:r>
        <w:t>mosquito bites from dusk to dawn</w:t>
      </w:r>
    </w:p>
    <w:p w14:paraId="3B2AA891" w14:textId="77777777" w:rsidR="006D77CE" w:rsidRDefault="006D77CE" w:rsidP="006D77CE">
      <w:pPr>
        <w:pStyle w:val="ListParagraph"/>
        <w:numPr>
          <w:ilvl w:val="0"/>
          <w:numId w:val="3"/>
        </w:numPr>
      </w:pPr>
      <w:r>
        <w:t>Covering with clothing to prevent bites</w:t>
      </w:r>
    </w:p>
    <w:p w14:paraId="6E91849C" w14:textId="77777777" w:rsidR="006D77CE" w:rsidRPr="006D77CE" w:rsidRDefault="006D77CE" w:rsidP="006D77CE">
      <w:pPr>
        <w:pStyle w:val="ListParagraph"/>
        <w:numPr>
          <w:ilvl w:val="0"/>
          <w:numId w:val="3"/>
        </w:numPr>
      </w:pPr>
      <w:r>
        <w:rPr>
          <w:rFonts w:eastAsia="Times New Roman" w:cs="Times New Roman"/>
        </w:rPr>
        <w:t>Vector control</w:t>
      </w:r>
    </w:p>
    <w:p w14:paraId="5F994EE1" w14:textId="77777777" w:rsidR="006D77CE" w:rsidRPr="006D77CE" w:rsidRDefault="006D77CE" w:rsidP="006D77CE">
      <w:pPr>
        <w:pStyle w:val="ListParagraph"/>
        <w:numPr>
          <w:ilvl w:val="1"/>
          <w:numId w:val="3"/>
        </w:numPr>
      </w:pPr>
      <w:r>
        <w:rPr>
          <w:rFonts w:eastAsia="Times New Roman" w:cs="Times New Roman"/>
        </w:rPr>
        <w:t xml:space="preserve"> Insecticide-treated mosquito nets</w:t>
      </w:r>
    </w:p>
    <w:p w14:paraId="1773F178" w14:textId="77777777" w:rsidR="006D77CE" w:rsidRPr="006D77CE" w:rsidRDefault="006D77CE" w:rsidP="006D77CE">
      <w:pPr>
        <w:pStyle w:val="ListParagraph"/>
        <w:numPr>
          <w:ilvl w:val="1"/>
          <w:numId w:val="3"/>
        </w:numPr>
      </w:pPr>
      <w:r>
        <w:rPr>
          <w:rFonts w:eastAsia="Times New Roman" w:cs="Times New Roman"/>
        </w:rPr>
        <w:t xml:space="preserve"> Indoor residual spraying</w:t>
      </w:r>
    </w:p>
    <w:p w14:paraId="5603595E" w14:textId="5136B03F" w:rsidR="006D77CE" w:rsidRPr="006D77CE" w:rsidRDefault="00C4569C" w:rsidP="006D77CE">
      <w:pPr>
        <w:pStyle w:val="ListParagraph"/>
        <w:numPr>
          <w:ilvl w:val="1"/>
          <w:numId w:val="3"/>
        </w:numPr>
      </w:pPr>
      <w:r>
        <w:rPr>
          <w:rFonts w:eastAsia="Times New Roman" w:cs="Times New Roman"/>
        </w:rPr>
        <w:t xml:space="preserve"> </w:t>
      </w:r>
      <w:r w:rsidR="006D77CE">
        <w:rPr>
          <w:rFonts w:eastAsia="Times New Roman" w:cs="Times New Roman"/>
        </w:rPr>
        <w:t xml:space="preserve">Environmental controls such as drainage of standing water </w:t>
      </w:r>
    </w:p>
    <w:p w14:paraId="59883DA5" w14:textId="77777777" w:rsidR="006D77CE" w:rsidRPr="006D77CE" w:rsidRDefault="006D77CE" w:rsidP="006D77CE"/>
    <w:p w14:paraId="5AB1BC41" w14:textId="77777777" w:rsidR="00DC73C6" w:rsidRPr="00C214F9" w:rsidRDefault="00DC73C6">
      <w:pPr>
        <w:rPr>
          <w:b/>
          <w:iCs/>
          <w:color w:val="AEC44A"/>
        </w:rPr>
      </w:pPr>
      <w:r w:rsidRPr="00C214F9">
        <w:rPr>
          <w:b/>
          <w:iCs/>
          <w:color w:val="AEC44A"/>
        </w:rPr>
        <w:t>Response measures/practice</w:t>
      </w:r>
    </w:p>
    <w:p w14:paraId="6F8FF73B" w14:textId="77777777" w:rsidR="00D545A5" w:rsidRDefault="006D77CE" w:rsidP="006D77CE">
      <w:pPr>
        <w:pStyle w:val="ListParagraph"/>
        <w:numPr>
          <w:ilvl w:val="0"/>
          <w:numId w:val="4"/>
        </w:numPr>
      </w:pPr>
      <w:r>
        <w:t xml:space="preserve">Early diagnosis </w:t>
      </w:r>
      <w:r w:rsidR="00D545A5">
        <w:t>– rapid diagnostics or microscopy</w:t>
      </w:r>
    </w:p>
    <w:p w14:paraId="010C88AD" w14:textId="77777777" w:rsidR="00DC73C6" w:rsidRDefault="00D545A5" w:rsidP="006D77CE">
      <w:pPr>
        <w:pStyle w:val="ListParagraph"/>
        <w:numPr>
          <w:ilvl w:val="0"/>
          <w:numId w:val="4"/>
        </w:numPr>
      </w:pPr>
      <w:r>
        <w:t>T</w:t>
      </w:r>
      <w:r w:rsidR="006D77CE">
        <w:t>reatment</w:t>
      </w:r>
      <w:r>
        <w:t xml:space="preserve"> with appropriate drugs (reduce transmission and resistance) especially for children and pregnant women</w:t>
      </w:r>
    </w:p>
    <w:p w14:paraId="58E3FA3C" w14:textId="77777777" w:rsidR="00DC73C6" w:rsidRDefault="00DC73C6"/>
    <w:p w14:paraId="6DAC0797" w14:textId="77777777" w:rsidR="00B9751B" w:rsidRDefault="00B9751B" w:rsidP="00DC73C6">
      <w:pPr>
        <w:rPr>
          <w:b/>
          <w:color w:val="008372"/>
        </w:rPr>
      </w:pPr>
    </w:p>
    <w:p w14:paraId="7BAC12E1" w14:textId="77777777" w:rsidR="00B9751B" w:rsidRDefault="00B9751B" w:rsidP="00DC73C6">
      <w:pPr>
        <w:rPr>
          <w:b/>
          <w:color w:val="008372"/>
        </w:rPr>
      </w:pPr>
    </w:p>
    <w:p w14:paraId="135D38A7" w14:textId="77777777" w:rsidR="00B9751B" w:rsidRDefault="00B9751B" w:rsidP="00DC73C6">
      <w:pPr>
        <w:rPr>
          <w:b/>
          <w:color w:val="008372"/>
        </w:rPr>
      </w:pPr>
    </w:p>
    <w:p w14:paraId="7A531C55" w14:textId="77777777" w:rsidR="00B9751B" w:rsidRDefault="00B9751B" w:rsidP="00DC73C6">
      <w:pPr>
        <w:rPr>
          <w:b/>
          <w:color w:val="008372"/>
        </w:rPr>
      </w:pPr>
    </w:p>
    <w:p w14:paraId="6172D586" w14:textId="77777777" w:rsidR="00B9751B" w:rsidRDefault="00B9751B" w:rsidP="00DC73C6">
      <w:pPr>
        <w:rPr>
          <w:b/>
          <w:color w:val="008372"/>
        </w:rPr>
      </w:pPr>
    </w:p>
    <w:p w14:paraId="0D765E35" w14:textId="77777777" w:rsidR="00B9751B" w:rsidRDefault="00B9751B" w:rsidP="00DC73C6">
      <w:pPr>
        <w:rPr>
          <w:b/>
          <w:color w:val="008372"/>
        </w:rPr>
      </w:pPr>
    </w:p>
    <w:p w14:paraId="1108D9A5" w14:textId="77777777" w:rsidR="00B9751B" w:rsidRDefault="00B9751B" w:rsidP="00DC73C6">
      <w:pPr>
        <w:rPr>
          <w:b/>
          <w:color w:val="008372"/>
        </w:rPr>
      </w:pPr>
    </w:p>
    <w:p w14:paraId="1B923FDF" w14:textId="77777777" w:rsidR="00B9751B" w:rsidRDefault="00B9751B" w:rsidP="00DC73C6">
      <w:pPr>
        <w:rPr>
          <w:b/>
          <w:color w:val="008372"/>
        </w:rPr>
      </w:pPr>
    </w:p>
    <w:p w14:paraId="54A918F0" w14:textId="77777777" w:rsidR="00B9751B" w:rsidRDefault="00B9751B" w:rsidP="00DC73C6">
      <w:pPr>
        <w:rPr>
          <w:b/>
          <w:color w:val="008372"/>
        </w:rPr>
      </w:pPr>
    </w:p>
    <w:p w14:paraId="762EA19A" w14:textId="77777777" w:rsidR="00B9751B" w:rsidRDefault="00B9751B" w:rsidP="00DC73C6">
      <w:pPr>
        <w:rPr>
          <w:b/>
          <w:color w:val="008372"/>
        </w:rPr>
      </w:pPr>
    </w:p>
    <w:p w14:paraId="3D03C224" w14:textId="28ABBBE7" w:rsidR="00DC73C6" w:rsidRPr="00C214F9" w:rsidRDefault="00C214F9" w:rsidP="00DC73C6">
      <w:pPr>
        <w:rPr>
          <w:b/>
          <w:color w:val="008372"/>
        </w:rPr>
      </w:pPr>
      <w:r w:rsidRPr="00C214F9">
        <w:rPr>
          <w:b/>
          <w:color w:val="008372"/>
        </w:rPr>
        <w:lastRenderedPageBreak/>
        <w:t xml:space="preserve">2. </w:t>
      </w:r>
      <w:r w:rsidR="00DC73C6" w:rsidRPr="00C214F9">
        <w:rPr>
          <w:b/>
          <w:color w:val="008372"/>
        </w:rPr>
        <w:t>Acute Respiratory Infections (ARI)</w:t>
      </w:r>
    </w:p>
    <w:p w14:paraId="258FE3D3" w14:textId="77777777" w:rsidR="00C214F9" w:rsidRDefault="00BF48A3" w:rsidP="004F6F04">
      <w:pPr>
        <w:widowControl w:val="0"/>
        <w:autoSpaceDE w:val="0"/>
        <w:autoSpaceDN w:val="0"/>
        <w:adjustRightInd w:val="0"/>
        <w:rPr>
          <w:rFonts w:cs="Times New Roman"/>
        </w:rPr>
      </w:pPr>
      <w:r w:rsidRPr="00BF48A3">
        <w:rPr>
          <w:rFonts w:cs="Times New Roman"/>
        </w:rPr>
        <w:t>Acute respiratory infections (ARI) are caused by germs that infect the lungs and breathing tubes</w:t>
      </w:r>
      <w:r w:rsidR="004F6F04">
        <w:rPr>
          <w:rFonts w:cs="Times New Roman"/>
        </w:rPr>
        <w:t xml:space="preserve"> and can include pneumonia, Avian Influenza, Middle Eastern Respiratory Syndrome (MERS) and other infections</w:t>
      </w:r>
      <w:r w:rsidRPr="00BF48A3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BF48A3">
        <w:rPr>
          <w:rFonts w:cs="Times New Roman"/>
        </w:rPr>
        <w:t>Germs are spread from an infected person to another person by coughing, sneezing or breathing.</w:t>
      </w:r>
      <w:r>
        <w:rPr>
          <w:rFonts w:cs="Times New Roman"/>
        </w:rPr>
        <w:t xml:space="preserve"> </w:t>
      </w:r>
    </w:p>
    <w:p w14:paraId="265A6C78" w14:textId="77777777" w:rsidR="00C214F9" w:rsidRDefault="00C214F9" w:rsidP="004F6F0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43BA50F" w14:textId="1C23D977" w:rsidR="00D545A5" w:rsidRPr="004F6F04" w:rsidRDefault="00BF48A3" w:rsidP="004F6F04">
      <w:pPr>
        <w:widowControl w:val="0"/>
        <w:autoSpaceDE w:val="0"/>
        <w:autoSpaceDN w:val="0"/>
        <w:adjustRightInd w:val="0"/>
        <w:rPr>
          <w:rFonts w:cs="Times New Roman"/>
        </w:rPr>
      </w:pPr>
      <w:r w:rsidRPr="00BF48A3">
        <w:rPr>
          <w:rFonts w:cs="Times New Roman"/>
        </w:rPr>
        <w:t>Pneumonia is the most serious ARI. Pneumonia can be life-threatening, especially in young children.</w:t>
      </w:r>
      <w:r>
        <w:rPr>
          <w:rFonts w:cs="Times New Roman"/>
        </w:rPr>
        <w:t xml:space="preserve"> </w:t>
      </w:r>
      <w:r w:rsidRPr="00BF48A3">
        <w:rPr>
          <w:rFonts w:cs="Times New Roman"/>
        </w:rPr>
        <w:t>About 20 per cent of all deaths in children under five years of age are due to acute respiratory</w:t>
      </w:r>
      <w:r>
        <w:rPr>
          <w:rFonts w:cs="Times New Roman"/>
        </w:rPr>
        <w:t xml:space="preserve"> </w:t>
      </w:r>
      <w:r w:rsidRPr="00BF48A3">
        <w:rPr>
          <w:rFonts w:cs="Times New Roman"/>
        </w:rPr>
        <w:t>infections; 90 per cent of these deaths are due to pneumonia. Pneumonia and other ARIs can be</w:t>
      </w:r>
      <w:r>
        <w:rPr>
          <w:rFonts w:cs="Times New Roman"/>
        </w:rPr>
        <w:t xml:space="preserve"> </w:t>
      </w:r>
      <w:r w:rsidRPr="00BF48A3">
        <w:rPr>
          <w:rFonts w:cs="Times New Roman"/>
        </w:rPr>
        <w:t>treated with medicines given by a health worker.</w:t>
      </w:r>
      <w:r w:rsidR="004F6F04">
        <w:rPr>
          <w:rFonts w:cs="Times New Roman"/>
        </w:rPr>
        <w:t xml:space="preserve"> </w:t>
      </w:r>
      <w:r w:rsidRPr="00BF48A3">
        <w:rPr>
          <w:rFonts w:cs="Times New Roman"/>
        </w:rPr>
        <w:t xml:space="preserve">It is important to refer anyone with danger signs of an ARI to a health </w:t>
      </w:r>
      <w:r w:rsidR="00C214F9" w:rsidRPr="00BF48A3">
        <w:rPr>
          <w:rFonts w:cs="Times New Roman"/>
        </w:rPr>
        <w:t>center</w:t>
      </w:r>
      <w:r w:rsidRPr="00BF48A3">
        <w:rPr>
          <w:rFonts w:cs="Times New Roman"/>
        </w:rPr>
        <w:t xml:space="preserve"> immediately. </w:t>
      </w:r>
    </w:p>
    <w:p w14:paraId="75FA78CB" w14:textId="77777777" w:rsidR="00B9751B" w:rsidRDefault="00B9751B" w:rsidP="00DC73C6">
      <w:pPr>
        <w:rPr>
          <w:b/>
          <w:iCs/>
          <w:color w:val="AEC44A"/>
        </w:rPr>
      </w:pPr>
    </w:p>
    <w:p w14:paraId="0F382351" w14:textId="77777777" w:rsidR="00DC73C6" w:rsidRPr="00C214F9" w:rsidRDefault="00DC73C6" w:rsidP="00DC73C6">
      <w:pPr>
        <w:rPr>
          <w:b/>
          <w:iCs/>
          <w:color w:val="AEC44A"/>
        </w:rPr>
      </w:pPr>
      <w:r w:rsidRPr="00C214F9">
        <w:rPr>
          <w:b/>
          <w:iCs/>
          <w:color w:val="AEC44A"/>
        </w:rPr>
        <w:t>Signs and symptoms</w:t>
      </w:r>
    </w:p>
    <w:p w14:paraId="77AF9F5B" w14:textId="77777777" w:rsidR="00DC73C6" w:rsidRDefault="004F6F04" w:rsidP="004F6F04">
      <w:pPr>
        <w:pStyle w:val="ListParagraph"/>
        <w:numPr>
          <w:ilvl w:val="0"/>
          <w:numId w:val="10"/>
        </w:numPr>
      </w:pPr>
      <w:r>
        <w:t>Fast breathing, may also be shallow</w:t>
      </w:r>
    </w:p>
    <w:p w14:paraId="27816A75" w14:textId="77777777" w:rsidR="004F6F04" w:rsidRDefault="004F6F04" w:rsidP="004F6F04">
      <w:pPr>
        <w:pStyle w:val="ListParagraph"/>
        <w:numPr>
          <w:ilvl w:val="0"/>
          <w:numId w:val="10"/>
        </w:numPr>
      </w:pPr>
      <w:r>
        <w:t>Noisy or difficult breathing</w:t>
      </w:r>
    </w:p>
    <w:p w14:paraId="2ADDE2D9" w14:textId="77777777" w:rsidR="004F6F04" w:rsidRDefault="004F6F04" w:rsidP="004F6F04">
      <w:pPr>
        <w:pStyle w:val="ListParagraph"/>
        <w:numPr>
          <w:ilvl w:val="0"/>
          <w:numId w:val="10"/>
        </w:numPr>
      </w:pPr>
      <w:r>
        <w:t>Drawing in of the chest when breathing</w:t>
      </w:r>
    </w:p>
    <w:p w14:paraId="1D54583B" w14:textId="77777777" w:rsidR="004F6F04" w:rsidRDefault="004F6F04" w:rsidP="004F6F04">
      <w:pPr>
        <w:pStyle w:val="ListParagraph"/>
        <w:numPr>
          <w:ilvl w:val="0"/>
          <w:numId w:val="10"/>
        </w:numPr>
      </w:pPr>
      <w:r>
        <w:t>Pain or aches in the side</w:t>
      </w:r>
    </w:p>
    <w:p w14:paraId="47C98827" w14:textId="77777777" w:rsidR="004F6F04" w:rsidRDefault="004F6F04" w:rsidP="004F6F04">
      <w:pPr>
        <w:pStyle w:val="ListParagraph"/>
        <w:numPr>
          <w:ilvl w:val="0"/>
          <w:numId w:val="10"/>
        </w:numPr>
      </w:pPr>
      <w:r>
        <w:t xml:space="preserve">Cough </w:t>
      </w:r>
    </w:p>
    <w:p w14:paraId="19792D44" w14:textId="77777777" w:rsidR="004F6F04" w:rsidRDefault="004F6F04" w:rsidP="004F6F04">
      <w:pPr>
        <w:pStyle w:val="ListParagraph"/>
        <w:numPr>
          <w:ilvl w:val="0"/>
          <w:numId w:val="10"/>
        </w:numPr>
      </w:pPr>
      <w:r>
        <w:t>Fever</w:t>
      </w:r>
    </w:p>
    <w:p w14:paraId="58CA4F29" w14:textId="77777777" w:rsidR="004F6F04" w:rsidRDefault="004F6F04" w:rsidP="004F6F04">
      <w:pPr>
        <w:pStyle w:val="ListParagraph"/>
        <w:numPr>
          <w:ilvl w:val="0"/>
          <w:numId w:val="10"/>
        </w:numPr>
      </w:pPr>
      <w:r>
        <w:t xml:space="preserve">Loss of appetite </w:t>
      </w:r>
    </w:p>
    <w:p w14:paraId="644BC058" w14:textId="77777777" w:rsidR="004F6F04" w:rsidRPr="004F6F04" w:rsidRDefault="004F6F04" w:rsidP="004F6F04"/>
    <w:p w14:paraId="491ED1C0" w14:textId="77777777" w:rsidR="00DC73C6" w:rsidRPr="00C214F9" w:rsidRDefault="00DC73C6" w:rsidP="00DC73C6">
      <w:pPr>
        <w:rPr>
          <w:b/>
          <w:iCs/>
          <w:color w:val="AEC44A"/>
        </w:rPr>
      </w:pPr>
      <w:r w:rsidRPr="00C214F9">
        <w:rPr>
          <w:b/>
          <w:iCs/>
          <w:color w:val="AEC44A"/>
        </w:rPr>
        <w:t>Prevention measures</w:t>
      </w:r>
    </w:p>
    <w:p w14:paraId="3E618E2A" w14:textId="77777777" w:rsidR="005F3343" w:rsidRPr="005F3343" w:rsidRDefault="005F3343" w:rsidP="005F3343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5F3343">
        <w:rPr>
          <w:rFonts w:cs="Times New Roman"/>
          <w:color w:val="000000"/>
        </w:rPr>
        <w:t>Acute respiratory infections can be prevented by:</w:t>
      </w:r>
    </w:p>
    <w:p w14:paraId="3F97ABD0" w14:textId="77777777" w:rsidR="005F3343" w:rsidRPr="005F3343" w:rsidRDefault="005F3343" w:rsidP="005F334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</w:rPr>
      </w:pPr>
      <w:r w:rsidRPr="005F3343">
        <w:rPr>
          <w:rFonts w:cs="Times New Roman"/>
        </w:rPr>
        <w:t>Breastfeeding babies for two years or more, and exclusively for the first six months of life</w:t>
      </w:r>
    </w:p>
    <w:p w14:paraId="38A71A23" w14:textId="77777777" w:rsidR="005F3343" w:rsidRPr="005F3343" w:rsidRDefault="005F3343" w:rsidP="005F334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</w:rPr>
      </w:pPr>
      <w:r w:rsidRPr="005F3343">
        <w:rPr>
          <w:rFonts w:cs="Times New Roman"/>
        </w:rPr>
        <w:t>Immunizing children according to the national vaccination schedule</w:t>
      </w:r>
    </w:p>
    <w:p w14:paraId="7DA286CE" w14:textId="77777777" w:rsidR="005F3343" w:rsidRPr="005F3343" w:rsidRDefault="005F3343" w:rsidP="005F334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</w:rPr>
      </w:pPr>
      <w:r w:rsidRPr="005F3343">
        <w:rPr>
          <w:rFonts w:cs="Times New Roman"/>
        </w:rPr>
        <w:t>Protecting infants from exposure to cold</w:t>
      </w:r>
    </w:p>
    <w:p w14:paraId="5F1A81B9" w14:textId="77777777" w:rsidR="005F3343" w:rsidRPr="005F3343" w:rsidRDefault="005F3343" w:rsidP="005F334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</w:rPr>
      </w:pPr>
      <w:r w:rsidRPr="005F3343">
        <w:rPr>
          <w:rFonts w:cs="Times New Roman"/>
        </w:rPr>
        <w:t>Avoiding smoky (from cigarettes or cooking fires) or overcrowded rooms</w:t>
      </w:r>
    </w:p>
    <w:p w14:paraId="16EF7DD6" w14:textId="77777777" w:rsidR="005F3343" w:rsidRPr="005F3343" w:rsidRDefault="005F3343" w:rsidP="005F334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</w:rPr>
      </w:pPr>
      <w:r w:rsidRPr="005F3343">
        <w:rPr>
          <w:rFonts w:cs="Times New Roman"/>
        </w:rPr>
        <w:t>Eating nutritious foods</w:t>
      </w:r>
    </w:p>
    <w:p w14:paraId="7CBB363B" w14:textId="77777777" w:rsidR="00DC73C6" w:rsidRPr="005F3343" w:rsidRDefault="005F3343" w:rsidP="005F3343">
      <w:pPr>
        <w:pStyle w:val="ListParagraph"/>
        <w:numPr>
          <w:ilvl w:val="0"/>
          <w:numId w:val="12"/>
        </w:numPr>
        <w:rPr>
          <w:b/>
          <w:i/>
        </w:rPr>
      </w:pPr>
      <w:r w:rsidRPr="005F3343">
        <w:rPr>
          <w:rFonts w:cs="Times New Roman"/>
        </w:rPr>
        <w:t xml:space="preserve">Practicing good hygiene and </w:t>
      </w:r>
      <w:proofErr w:type="gramStart"/>
      <w:r w:rsidRPr="005F3343">
        <w:rPr>
          <w:rFonts w:cs="Times New Roman"/>
        </w:rPr>
        <w:t>hand-washing</w:t>
      </w:r>
      <w:proofErr w:type="gramEnd"/>
    </w:p>
    <w:p w14:paraId="351C7E2E" w14:textId="77777777" w:rsidR="005F3343" w:rsidRDefault="005F3343" w:rsidP="00DC73C6">
      <w:pPr>
        <w:rPr>
          <w:b/>
          <w:i/>
        </w:rPr>
      </w:pPr>
    </w:p>
    <w:p w14:paraId="21217138" w14:textId="77777777" w:rsidR="00DC73C6" w:rsidRPr="00C214F9" w:rsidRDefault="00DC73C6" w:rsidP="00DC73C6">
      <w:pPr>
        <w:rPr>
          <w:b/>
          <w:iCs/>
          <w:color w:val="AEC44A"/>
        </w:rPr>
      </w:pPr>
      <w:r w:rsidRPr="00C214F9">
        <w:rPr>
          <w:b/>
          <w:iCs/>
          <w:color w:val="AEC44A"/>
        </w:rPr>
        <w:t>Response measures/practice</w:t>
      </w:r>
    </w:p>
    <w:p w14:paraId="1B014843" w14:textId="77777777" w:rsidR="004F6F04" w:rsidRPr="005F3343" w:rsidRDefault="004F6F04" w:rsidP="005F3343">
      <w:r w:rsidRPr="00BF48A3">
        <w:rPr>
          <w:rFonts w:cs="Times New Roman"/>
        </w:rPr>
        <w:t>Early</w:t>
      </w:r>
      <w:r>
        <w:rPr>
          <w:rFonts w:cs="Times New Roman"/>
        </w:rPr>
        <w:t xml:space="preserve"> </w:t>
      </w:r>
      <w:r w:rsidRPr="00BF48A3">
        <w:rPr>
          <w:rFonts w:cs="Times New Roman"/>
        </w:rPr>
        <w:t xml:space="preserve">recognition and treatment can be </w:t>
      </w:r>
      <w:proofErr w:type="gramStart"/>
      <w:r w:rsidRPr="00BF48A3">
        <w:rPr>
          <w:rFonts w:cs="Times New Roman"/>
        </w:rPr>
        <w:t>life-saving</w:t>
      </w:r>
      <w:proofErr w:type="gramEnd"/>
      <w:r w:rsidRPr="00BF48A3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BF48A3">
        <w:rPr>
          <w:rFonts w:cs="Times New Roman"/>
        </w:rPr>
        <w:t>Some respiratory infections are mild and only have a cough or runny nose. These will often go away.</w:t>
      </w:r>
      <w:r w:rsidRPr="004F6F04">
        <w:rPr>
          <w:rFonts w:cs="Times New Roman"/>
        </w:rPr>
        <w:t xml:space="preserve"> </w:t>
      </w:r>
      <w:r w:rsidRPr="00BF48A3">
        <w:rPr>
          <w:rFonts w:cs="Times New Roman"/>
        </w:rPr>
        <w:t xml:space="preserve">Refer a person with a cough or cold that continues for more than three weeks to a health </w:t>
      </w:r>
      <w:proofErr w:type="spellStart"/>
      <w:r w:rsidRPr="00BF48A3">
        <w:rPr>
          <w:rFonts w:cs="Times New Roman"/>
        </w:rPr>
        <w:t>centre</w:t>
      </w:r>
      <w:proofErr w:type="spellEnd"/>
      <w:r w:rsidRPr="00BF48A3">
        <w:rPr>
          <w:rFonts w:cs="Times New Roman"/>
        </w:rPr>
        <w:t>.</w:t>
      </w:r>
      <w:r w:rsidR="005F3343">
        <w:t xml:space="preserve"> </w:t>
      </w:r>
      <w:r w:rsidRPr="004F6F04">
        <w:rPr>
          <w:rFonts w:cs="Times New Roman"/>
          <w:color w:val="000000"/>
        </w:rPr>
        <w:t>It is important to get prompt medical attention for any danger sign of ARI.</w:t>
      </w:r>
    </w:p>
    <w:p w14:paraId="1B3E00CB" w14:textId="77777777" w:rsidR="004F6F04" w:rsidRPr="005F3343" w:rsidRDefault="005F3343" w:rsidP="005F334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Drink plenty of fluids</w:t>
      </w:r>
    </w:p>
    <w:p w14:paraId="34B1260B" w14:textId="77777777" w:rsidR="004F6F04" w:rsidRPr="005F3343" w:rsidRDefault="004F6F04" w:rsidP="005F334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  <w:color w:val="000000"/>
        </w:rPr>
      </w:pPr>
      <w:r w:rsidRPr="005F3343">
        <w:rPr>
          <w:rFonts w:cs="Times New Roman"/>
          <w:color w:val="000000"/>
        </w:rPr>
        <w:t>Bre</w:t>
      </w:r>
      <w:r w:rsidR="005F3343">
        <w:rPr>
          <w:rFonts w:cs="Times New Roman"/>
          <w:color w:val="000000"/>
        </w:rPr>
        <w:t>astfeed infants more frequently</w:t>
      </w:r>
    </w:p>
    <w:p w14:paraId="0B0D339D" w14:textId="77777777" w:rsidR="004F6F04" w:rsidRPr="005F3343" w:rsidRDefault="005F3343" w:rsidP="005F334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Eat nutritious foods</w:t>
      </w:r>
    </w:p>
    <w:p w14:paraId="1481C9AE" w14:textId="77777777" w:rsidR="004F6F04" w:rsidRPr="005F3343" w:rsidRDefault="004F6F04" w:rsidP="005F334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  <w:color w:val="000000"/>
        </w:rPr>
      </w:pPr>
      <w:r w:rsidRPr="005F3343">
        <w:rPr>
          <w:rFonts w:cs="Times New Roman"/>
          <w:color w:val="000000"/>
        </w:rPr>
        <w:t>Keep the p</w:t>
      </w:r>
      <w:r w:rsidR="005F3343">
        <w:rPr>
          <w:rFonts w:cs="Times New Roman"/>
          <w:color w:val="000000"/>
        </w:rPr>
        <w:t>erson warm, but do not overheat</w:t>
      </w:r>
    </w:p>
    <w:p w14:paraId="5222E22A" w14:textId="77777777" w:rsidR="004F6F04" w:rsidRPr="005F3343" w:rsidRDefault="004F6F04" w:rsidP="005F334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  <w:color w:val="000000"/>
        </w:rPr>
      </w:pPr>
      <w:r w:rsidRPr="005F3343">
        <w:rPr>
          <w:rFonts w:cs="Times New Roman"/>
          <w:color w:val="000000"/>
        </w:rPr>
        <w:t>Cl</w:t>
      </w:r>
      <w:r w:rsidR="005F3343">
        <w:rPr>
          <w:rFonts w:cs="Times New Roman"/>
          <w:color w:val="000000"/>
        </w:rPr>
        <w:t>ean the person’s nose of mucous</w:t>
      </w:r>
    </w:p>
    <w:p w14:paraId="1F4B49D0" w14:textId="77777777" w:rsidR="004F6F04" w:rsidRPr="005F3343" w:rsidRDefault="004F6F04" w:rsidP="005F334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  <w:color w:val="000000"/>
        </w:rPr>
      </w:pPr>
      <w:r w:rsidRPr="005F3343">
        <w:rPr>
          <w:rFonts w:cs="Times New Roman"/>
          <w:color w:val="000000"/>
        </w:rPr>
        <w:t xml:space="preserve">Place cushions behind the person’s back </w:t>
      </w:r>
      <w:r w:rsidR="005F3343">
        <w:rPr>
          <w:rFonts w:cs="Times New Roman"/>
          <w:color w:val="000000"/>
        </w:rPr>
        <w:t>to elevate the chest when they are resting</w:t>
      </w:r>
    </w:p>
    <w:p w14:paraId="265B8143" w14:textId="77777777" w:rsidR="00DC73C6" w:rsidRPr="005F3343" w:rsidRDefault="004F6F04" w:rsidP="005F3343">
      <w:pPr>
        <w:pStyle w:val="ListParagraph"/>
        <w:numPr>
          <w:ilvl w:val="0"/>
          <w:numId w:val="11"/>
        </w:numPr>
        <w:rPr>
          <w:rFonts w:cs="Times New Roman"/>
          <w:color w:val="000000"/>
        </w:rPr>
      </w:pPr>
      <w:r w:rsidRPr="005F3343">
        <w:rPr>
          <w:rFonts w:cs="Times New Roman"/>
          <w:color w:val="000000"/>
        </w:rPr>
        <w:t xml:space="preserve">Severe ARI can be treated with </w:t>
      </w:r>
      <w:r w:rsidR="005F3343">
        <w:rPr>
          <w:rFonts w:cs="Times New Roman"/>
          <w:color w:val="000000"/>
        </w:rPr>
        <w:t xml:space="preserve">antibiotics or antiviral treatments </w:t>
      </w:r>
    </w:p>
    <w:p w14:paraId="1F7AB2DF" w14:textId="77777777" w:rsidR="005F3343" w:rsidRPr="004F6F04" w:rsidRDefault="005F3343" w:rsidP="004F6F04"/>
    <w:p w14:paraId="24F8FAA9" w14:textId="77777777" w:rsidR="00B9751B" w:rsidRDefault="00B9751B" w:rsidP="001D5385">
      <w:pPr>
        <w:rPr>
          <w:b/>
          <w:color w:val="008372"/>
        </w:rPr>
      </w:pPr>
    </w:p>
    <w:p w14:paraId="7EB4E30F" w14:textId="77777777" w:rsidR="00B9751B" w:rsidRDefault="00B9751B" w:rsidP="001D5385">
      <w:pPr>
        <w:rPr>
          <w:b/>
          <w:color w:val="008372"/>
        </w:rPr>
      </w:pPr>
    </w:p>
    <w:p w14:paraId="7C77A318" w14:textId="77777777" w:rsidR="00B9751B" w:rsidRDefault="00B9751B" w:rsidP="001D5385">
      <w:pPr>
        <w:rPr>
          <w:b/>
          <w:color w:val="008372"/>
        </w:rPr>
      </w:pPr>
    </w:p>
    <w:p w14:paraId="14B8B83F" w14:textId="77777777" w:rsidR="00B9751B" w:rsidRDefault="00B9751B" w:rsidP="001D5385">
      <w:pPr>
        <w:rPr>
          <w:b/>
          <w:color w:val="008372"/>
        </w:rPr>
      </w:pPr>
    </w:p>
    <w:p w14:paraId="0D810B5A" w14:textId="77777777" w:rsidR="00B9751B" w:rsidRDefault="00B9751B" w:rsidP="001D5385">
      <w:pPr>
        <w:rPr>
          <w:b/>
          <w:color w:val="008372"/>
        </w:rPr>
      </w:pPr>
    </w:p>
    <w:p w14:paraId="2A9D3398" w14:textId="77777777" w:rsidR="00B9751B" w:rsidRDefault="00B9751B" w:rsidP="001D5385">
      <w:pPr>
        <w:rPr>
          <w:b/>
          <w:color w:val="008372"/>
        </w:rPr>
      </w:pPr>
    </w:p>
    <w:p w14:paraId="6BD11506" w14:textId="77777777" w:rsidR="00B9751B" w:rsidRDefault="00B9751B" w:rsidP="001D5385">
      <w:pPr>
        <w:rPr>
          <w:b/>
          <w:color w:val="008372"/>
        </w:rPr>
      </w:pPr>
    </w:p>
    <w:p w14:paraId="4F2079F8" w14:textId="77777777" w:rsidR="00B9751B" w:rsidRDefault="00B9751B" w:rsidP="001D5385">
      <w:pPr>
        <w:rPr>
          <w:b/>
          <w:color w:val="008372"/>
        </w:rPr>
      </w:pPr>
    </w:p>
    <w:p w14:paraId="2BF4036D" w14:textId="77777777" w:rsidR="00B9751B" w:rsidRDefault="00B9751B" w:rsidP="001D5385">
      <w:pPr>
        <w:rPr>
          <w:b/>
          <w:color w:val="008372"/>
        </w:rPr>
      </w:pPr>
    </w:p>
    <w:p w14:paraId="4B342864" w14:textId="77777777" w:rsidR="00B9751B" w:rsidRDefault="00B9751B" w:rsidP="001D5385">
      <w:pPr>
        <w:rPr>
          <w:b/>
          <w:color w:val="008372"/>
        </w:rPr>
      </w:pPr>
    </w:p>
    <w:p w14:paraId="2AFE5C38" w14:textId="77777777" w:rsidR="00B9751B" w:rsidRDefault="00B9751B" w:rsidP="001D5385">
      <w:pPr>
        <w:rPr>
          <w:b/>
          <w:color w:val="008372"/>
        </w:rPr>
      </w:pPr>
    </w:p>
    <w:p w14:paraId="412CCC16" w14:textId="760000F2" w:rsidR="001D5385" w:rsidRPr="00C214F9" w:rsidRDefault="00C214F9" w:rsidP="001D5385">
      <w:pPr>
        <w:rPr>
          <w:b/>
          <w:color w:val="008372"/>
        </w:rPr>
      </w:pPr>
      <w:r>
        <w:rPr>
          <w:b/>
          <w:color w:val="008372"/>
        </w:rPr>
        <w:lastRenderedPageBreak/>
        <w:t xml:space="preserve">3. </w:t>
      </w:r>
      <w:r w:rsidR="00DC73C6" w:rsidRPr="00C214F9">
        <w:rPr>
          <w:b/>
          <w:color w:val="008372"/>
        </w:rPr>
        <w:t>Diarrheal Disease</w:t>
      </w:r>
    </w:p>
    <w:p w14:paraId="6E9E2EDF" w14:textId="77777777" w:rsidR="001D5385" w:rsidRPr="001D5385" w:rsidRDefault="001D5385" w:rsidP="001D5385">
      <w:pPr>
        <w:rPr>
          <w:b/>
          <w:u w:val="single"/>
        </w:rPr>
      </w:pPr>
      <w:proofErr w:type="spellStart"/>
      <w:r w:rsidRPr="001D5385">
        <w:rPr>
          <w:rFonts w:cs="Times New Roman"/>
        </w:rPr>
        <w:t>Diarrhoea</w:t>
      </w:r>
      <w:proofErr w:type="spellEnd"/>
      <w:r w:rsidRPr="001D5385">
        <w:rPr>
          <w:rFonts w:cs="Times New Roman"/>
        </w:rPr>
        <w:t xml:space="preserve"> can be caused by:</w:t>
      </w:r>
    </w:p>
    <w:p w14:paraId="45791AC5" w14:textId="77777777" w:rsidR="001D5385" w:rsidRPr="001D5385" w:rsidRDefault="001D5385" w:rsidP="001D538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D</w:t>
      </w:r>
      <w:r w:rsidRPr="001D5385">
        <w:rPr>
          <w:rFonts w:cs="Times New Roman"/>
        </w:rPr>
        <w:t>rinking unsafe water</w:t>
      </w:r>
    </w:p>
    <w:p w14:paraId="5204D7D9" w14:textId="77777777" w:rsidR="001D5385" w:rsidRPr="001D5385" w:rsidRDefault="001D5385" w:rsidP="001D538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E</w:t>
      </w:r>
      <w:r w:rsidRPr="001D5385">
        <w:rPr>
          <w:rFonts w:cs="Times New Roman"/>
        </w:rPr>
        <w:t>ating foods prepared with unsafe water</w:t>
      </w:r>
    </w:p>
    <w:p w14:paraId="1ED98955" w14:textId="77777777" w:rsidR="001D5385" w:rsidRPr="001D5385" w:rsidRDefault="001D5385" w:rsidP="001D538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E</w:t>
      </w:r>
      <w:r w:rsidRPr="001D5385">
        <w:rPr>
          <w:rFonts w:cs="Times New Roman"/>
        </w:rPr>
        <w:t>ating spoiled foods or uncooked meats</w:t>
      </w:r>
    </w:p>
    <w:p w14:paraId="1A765221" w14:textId="77777777" w:rsidR="001D5385" w:rsidRPr="001D5385" w:rsidRDefault="001D5385" w:rsidP="001D538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U</w:t>
      </w:r>
      <w:r w:rsidRPr="001D5385">
        <w:rPr>
          <w:rFonts w:cs="Times New Roman"/>
        </w:rPr>
        <w:t>nsanitary living conditions</w:t>
      </w:r>
    </w:p>
    <w:p w14:paraId="48398412" w14:textId="77777777" w:rsidR="001D5385" w:rsidRPr="001D5385" w:rsidRDefault="001D5385" w:rsidP="001D538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P</w:t>
      </w:r>
      <w:r w:rsidRPr="001D5385">
        <w:rPr>
          <w:rFonts w:cs="Times New Roman"/>
        </w:rPr>
        <w:t>oor personal hygiene</w:t>
      </w:r>
    </w:p>
    <w:p w14:paraId="618C7656" w14:textId="77777777" w:rsidR="001D5385" w:rsidRDefault="001D5385" w:rsidP="001D538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 New Roman"/>
        </w:rPr>
      </w:pPr>
      <w:proofErr w:type="spellStart"/>
      <w:r w:rsidRPr="001D5385">
        <w:rPr>
          <w:rFonts w:cs="Times New Roman"/>
        </w:rPr>
        <w:t>Diarrhoea</w:t>
      </w:r>
      <w:proofErr w:type="spellEnd"/>
      <w:r w:rsidRPr="001D5385">
        <w:rPr>
          <w:rFonts w:cs="Times New Roman"/>
        </w:rPr>
        <w:t xml:space="preserve"> can lead to dehydration, an excessive loss of water and sa</w:t>
      </w:r>
      <w:r>
        <w:rPr>
          <w:rFonts w:cs="Times New Roman"/>
        </w:rPr>
        <w:t>lt in the body</w:t>
      </w:r>
    </w:p>
    <w:p w14:paraId="64A4AC3D" w14:textId="77777777" w:rsidR="001D5385" w:rsidRDefault="001D5385" w:rsidP="001D5385">
      <w:pPr>
        <w:widowControl w:val="0"/>
        <w:autoSpaceDE w:val="0"/>
        <w:autoSpaceDN w:val="0"/>
        <w:adjustRightInd w:val="0"/>
        <w:rPr>
          <w:rFonts w:cs="Times New Roman"/>
          <w:b/>
          <w:i/>
        </w:rPr>
      </w:pPr>
    </w:p>
    <w:p w14:paraId="1C7088B0" w14:textId="77777777" w:rsidR="001D5385" w:rsidRPr="00C214F9" w:rsidRDefault="001D5385" w:rsidP="001D5385">
      <w:pPr>
        <w:widowControl w:val="0"/>
        <w:autoSpaceDE w:val="0"/>
        <w:autoSpaceDN w:val="0"/>
        <w:adjustRightInd w:val="0"/>
        <w:rPr>
          <w:rFonts w:cs="Times New Roman"/>
          <w:b/>
          <w:iCs/>
          <w:color w:val="AEC44A"/>
        </w:rPr>
      </w:pPr>
      <w:r w:rsidRPr="00C214F9">
        <w:rPr>
          <w:rFonts w:cs="Times New Roman"/>
          <w:b/>
          <w:iCs/>
          <w:color w:val="AEC44A"/>
        </w:rPr>
        <w:t>Signs and symptoms</w:t>
      </w:r>
    </w:p>
    <w:p w14:paraId="24388A53" w14:textId="77777777" w:rsidR="001D5385" w:rsidRDefault="00C40DF0" w:rsidP="001D538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Three or more watery, loose stools in a </w:t>
      </w:r>
      <w:proofErr w:type="gramStart"/>
      <w:r>
        <w:rPr>
          <w:rFonts w:cs="Times New Roman"/>
        </w:rPr>
        <w:t>24 hour</w:t>
      </w:r>
      <w:proofErr w:type="gramEnd"/>
      <w:r>
        <w:rPr>
          <w:rFonts w:cs="Times New Roman"/>
        </w:rPr>
        <w:t xml:space="preserve"> period</w:t>
      </w:r>
    </w:p>
    <w:p w14:paraId="281F6972" w14:textId="77777777" w:rsidR="00C40DF0" w:rsidRDefault="00C40DF0" w:rsidP="001D538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Blood may or may not be present (if present this is a serious sign) </w:t>
      </w:r>
    </w:p>
    <w:p w14:paraId="581D0557" w14:textId="77777777" w:rsidR="00C40DF0" w:rsidRPr="00C40DF0" w:rsidRDefault="00C40DF0" w:rsidP="00C40DF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C62CD05" w14:textId="77777777" w:rsidR="001D5385" w:rsidRPr="001D5385" w:rsidRDefault="001D5385" w:rsidP="001D5385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spellStart"/>
      <w:r w:rsidRPr="001D5385">
        <w:rPr>
          <w:rFonts w:cs="Times New Roman"/>
        </w:rPr>
        <w:t>Diarrhoea</w:t>
      </w:r>
      <w:proofErr w:type="spellEnd"/>
      <w:r w:rsidRPr="001D5385">
        <w:rPr>
          <w:rFonts w:cs="Times New Roman"/>
        </w:rPr>
        <w:t xml:space="preserve"> can be </w:t>
      </w:r>
      <w:r w:rsidRPr="00C214F9">
        <w:rPr>
          <w:rFonts w:cs="Times New Roman"/>
          <w:u w:val="single"/>
        </w:rPr>
        <w:t xml:space="preserve">serious for children under five </w:t>
      </w:r>
      <w:proofErr w:type="gramStart"/>
      <w:r w:rsidRPr="00C214F9">
        <w:rPr>
          <w:rFonts w:cs="Times New Roman"/>
          <w:u w:val="single"/>
        </w:rPr>
        <w:t>years</w:t>
      </w:r>
      <w:r w:rsidRPr="001D5385">
        <w:rPr>
          <w:rFonts w:cs="Times New Roman"/>
        </w:rPr>
        <w:t>, and</w:t>
      </w:r>
      <w:proofErr w:type="gramEnd"/>
      <w:r w:rsidRPr="001D5385">
        <w:rPr>
          <w:rFonts w:cs="Times New Roman"/>
        </w:rPr>
        <w:t xml:space="preserve"> can result in death if not treated immediately.</w:t>
      </w:r>
    </w:p>
    <w:p w14:paraId="256020AB" w14:textId="77777777" w:rsidR="001D5385" w:rsidRPr="001D5385" w:rsidRDefault="001D5385" w:rsidP="001D5385">
      <w:pPr>
        <w:widowControl w:val="0"/>
        <w:autoSpaceDE w:val="0"/>
        <w:autoSpaceDN w:val="0"/>
        <w:adjustRightInd w:val="0"/>
        <w:rPr>
          <w:rFonts w:cs="Times New Roman"/>
        </w:rPr>
      </w:pPr>
      <w:r w:rsidRPr="001D5385">
        <w:rPr>
          <w:rFonts w:cs="Times New Roman"/>
        </w:rPr>
        <w:t>Signs of dehydration include:</w:t>
      </w:r>
    </w:p>
    <w:p w14:paraId="73D210AB" w14:textId="77777777" w:rsidR="001D5385" w:rsidRPr="001D5385" w:rsidRDefault="001D5385" w:rsidP="001D538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 New Roman"/>
        </w:rPr>
      </w:pPr>
      <w:r w:rsidRPr="001D5385">
        <w:rPr>
          <w:rFonts w:cs="Times New Roman"/>
        </w:rPr>
        <w:t>Sunken eyes (but no tears)</w:t>
      </w:r>
    </w:p>
    <w:p w14:paraId="5CD65413" w14:textId="77777777" w:rsidR="001D5385" w:rsidRPr="001D5385" w:rsidRDefault="001D5385" w:rsidP="001D538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 New Roman"/>
        </w:rPr>
      </w:pPr>
      <w:r w:rsidRPr="001D5385">
        <w:rPr>
          <w:rFonts w:cs="Times New Roman"/>
        </w:rPr>
        <w:t>Dry mouth and tongue</w:t>
      </w:r>
    </w:p>
    <w:p w14:paraId="256442BB" w14:textId="77777777" w:rsidR="001D5385" w:rsidRPr="001D5385" w:rsidRDefault="001D5385" w:rsidP="001D538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 New Roman"/>
        </w:rPr>
      </w:pPr>
      <w:r w:rsidRPr="001D5385">
        <w:rPr>
          <w:rFonts w:cs="Times New Roman"/>
        </w:rPr>
        <w:t>Extreme thirst</w:t>
      </w:r>
    </w:p>
    <w:p w14:paraId="1260D402" w14:textId="77777777" w:rsidR="001D5385" w:rsidRPr="001D5385" w:rsidRDefault="001D5385" w:rsidP="001D538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 New Roman"/>
        </w:rPr>
      </w:pPr>
      <w:r w:rsidRPr="001D5385">
        <w:rPr>
          <w:rFonts w:cs="Times New Roman"/>
        </w:rPr>
        <w:t>Little or no urine</w:t>
      </w:r>
    </w:p>
    <w:p w14:paraId="27B1FC90" w14:textId="77777777" w:rsidR="001D5385" w:rsidRPr="001D5385" w:rsidRDefault="001D5385" w:rsidP="001D538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 New Roman"/>
        </w:rPr>
      </w:pPr>
      <w:r w:rsidRPr="001D5385">
        <w:rPr>
          <w:rFonts w:cs="Times New Roman"/>
        </w:rPr>
        <w:t>When gently pinching the skin, it will stay in a pinch and go back slowly</w:t>
      </w:r>
    </w:p>
    <w:p w14:paraId="7232DDC0" w14:textId="77777777" w:rsidR="001D5385" w:rsidRPr="001D5385" w:rsidRDefault="001D5385" w:rsidP="001D538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 New Roman"/>
        </w:rPr>
      </w:pPr>
      <w:r w:rsidRPr="001D5385">
        <w:rPr>
          <w:rFonts w:cs="Times New Roman"/>
        </w:rPr>
        <w:t>Muscle cramps</w:t>
      </w:r>
    </w:p>
    <w:p w14:paraId="24720CDB" w14:textId="77777777" w:rsidR="00DC73C6" w:rsidRDefault="00DC73C6" w:rsidP="00DC73C6">
      <w:pPr>
        <w:rPr>
          <w:b/>
          <w:i/>
        </w:rPr>
      </w:pPr>
    </w:p>
    <w:p w14:paraId="4663FC02" w14:textId="77777777" w:rsidR="00DC73C6" w:rsidRPr="00C214F9" w:rsidRDefault="00DC73C6" w:rsidP="00DC73C6">
      <w:pPr>
        <w:rPr>
          <w:b/>
          <w:iCs/>
          <w:color w:val="AEC44A"/>
        </w:rPr>
      </w:pPr>
      <w:r w:rsidRPr="00C214F9">
        <w:rPr>
          <w:b/>
          <w:iCs/>
          <w:color w:val="AEC44A"/>
        </w:rPr>
        <w:t>Prevention measures</w:t>
      </w:r>
    </w:p>
    <w:p w14:paraId="04C7B963" w14:textId="77777777" w:rsidR="00BF48A3" w:rsidRDefault="00BF48A3" w:rsidP="00C40DF0">
      <w:pPr>
        <w:pStyle w:val="ListParagraph"/>
        <w:numPr>
          <w:ilvl w:val="0"/>
          <w:numId w:val="8"/>
        </w:numPr>
      </w:pPr>
      <w:r>
        <w:t>Drinking safe water – treating water correctly before use and safe storage of water</w:t>
      </w:r>
    </w:p>
    <w:p w14:paraId="7D1FCA93" w14:textId="77777777" w:rsidR="00DC73C6" w:rsidRDefault="00C40DF0" w:rsidP="00C40DF0">
      <w:pPr>
        <w:pStyle w:val="ListParagraph"/>
        <w:numPr>
          <w:ilvl w:val="0"/>
          <w:numId w:val="8"/>
        </w:numPr>
      </w:pPr>
      <w:r>
        <w:t>Regular handwashing, especially before food preparation and eating and after use of latrines</w:t>
      </w:r>
    </w:p>
    <w:p w14:paraId="47AB71C6" w14:textId="77777777" w:rsidR="00C40DF0" w:rsidRDefault="00C40DF0" w:rsidP="00C40DF0">
      <w:pPr>
        <w:pStyle w:val="ListParagraph"/>
        <w:numPr>
          <w:ilvl w:val="0"/>
          <w:numId w:val="8"/>
        </w:numPr>
      </w:pPr>
      <w:r>
        <w:t>Hygienic preparation of food especially for children and babies</w:t>
      </w:r>
    </w:p>
    <w:p w14:paraId="173882E3" w14:textId="77777777" w:rsidR="00C40DF0" w:rsidRDefault="00C40DF0" w:rsidP="00C40DF0">
      <w:pPr>
        <w:pStyle w:val="ListParagraph"/>
        <w:numPr>
          <w:ilvl w:val="0"/>
          <w:numId w:val="8"/>
        </w:numPr>
      </w:pPr>
      <w:r>
        <w:t>Breastfeeding</w:t>
      </w:r>
    </w:p>
    <w:p w14:paraId="6E01FCA7" w14:textId="77777777" w:rsidR="00BF48A3" w:rsidRDefault="00BF48A3" w:rsidP="00C40DF0">
      <w:pPr>
        <w:pStyle w:val="ListParagraph"/>
        <w:numPr>
          <w:ilvl w:val="0"/>
          <w:numId w:val="8"/>
        </w:numPr>
      </w:pPr>
      <w:r>
        <w:t>Vaccination/</w:t>
      </w:r>
      <w:proofErr w:type="spellStart"/>
      <w:r>
        <w:t>immunisation</w:t>
      </w:r>
      <w:proofErr w:type="spellEnd"/>
      <w:r>
        <w:t xml:space="preserve"> </w:t>
      </w:r>
    </w:p>
    <w:p w14:paraId="5D4689BA" w14:textId="77777777" w:rsidR="00C40DF0" w:rsidRPr="00C40DF0" w:rsidRDefault="00C40DF0" w:rsidP="00C40DF0"/>
    <w:p w14:paraId="761E9689" w14:textId="77777777" w:rsidR="00DC73C6" w:rsidRPr="00C214F9" w:rsidRDefault="00DC73C6" w:rsidP="00DC73C6">
      <w:pPr>
        <w:rPr>
          <w:b/>
          <w:iCs/>
          <w:color w:val="AEC44A"/>
        </w:rPr>
      </w:pPr>
      <w:r w:rsidRPr="00C214F9">
        <w:rPr>
          <w:b/>
          <w:iCs/>
          <w:color w:val="AEC44A"/>
        </w:rPr>
        <w:t>Response measures/practice</w:t>
      </w:r>
    </w:p>
    <w:p w14:paraId="0E81EA2D" w14:textId="77777777" w:rsidR="00C40DF0" w:rsidRPr="001D5385" w:rsidRDefault="00C40DF0" w:rsidP="00C40DF0">
      <w:pPr>
        <w:widowControl w:val="0"/>
        <w:autoSpaceDE w:val="0"/>
        <w:autoSpaceDN w:val="0"/>
        <w:adjustRightInd w:val="0"/>
        <w:rPr>
          <w:rFonts w:cs="Times New Roman"/>
        </w:rPr>
      </w:pPr>
      <w:r w:rsidRPr="001D5385">
        <w:rPr>
          <w:rFonts w:cs="Times New Roman"/>
        </w:rPr>
        <w:t xml:space="preserve">When a child has </w:t>
      </w:r>
      <w:proofErr w:type="spellStart"/>
      <w:r w:rsidRPr="001D5385">
        <w:rPr>
          <w:rFonts w:cs="Times New Roman"/>
        </w:rPr>
        <w:t>diarrhoea</w:t>
      </w:r>
      <w:proofErr w:type="spellEnd"/>
      <w:r w:rsidRPr="001D5385">
        <w:rPr>
          <w:rFonts w:cs="Times New Roman"/>
        </w:rPr>
        <w:t>, caregivers should:</w:t>
      </w:r>
    </w:p>
    <w:p w14:paraId="2901831C" w14:textId="77777777" w:rsidR="00C40DF0" w:rsidRPr="00C40DF0" w:rsidRDefault="00C40DF0" w:rsidP="00C40DF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Times New Roman"/>
        </w:rPr>
      </w:pPr>
      <w:r w:rsidRPr="00C40DF0">
        <w:rPr>
          <w:rFonts w:cs="Times New Roman"/>
        </w:rPr>
        <w:t xml:space="preserve">Seek early support from health care workers </w:t>
      </w:r>
    </w:p>
    <w:p w14:paraId="3A0F9CF1" w14:textId="77777777" w:rsidR="00C40DF0" w:rsidRPr="00C40DF0" w:rsidRDefault="00C40DF0" w:rsidP="00C40DF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Times New Roman"/>
        </w:rPr>
      </w:pPr>
      <w:r w:rsidRPr="00C40DF0">
        <w:rPr>
          <w:rFonts w:cs="Times New Roman"/>
        </w:rPr>
        <w:t>Increase breastfeeding</w:t>
      </w:r>
    </w:p>
    <w:p w14:paraId="0404A63E" w14:textId="77777777" w:rsidR="00C40DF0" w:rsidRPr="00C40DF0" w:rsidRDefault="00C40DF0" w:rsidP="00C40DF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Times New Roman"/>
        </w:rPr>
      </w:pPr>
      <w:r w:rsidRPr="00C40DF0">
        <w:rPr>
          <w:rFonts w:cs="Times New Roman"/>
        </w:rPr>
        <w:t>Give more food-based fluids</w:t>
      </w:r>
    </w:p>
    <w:p w14:paraId="416A4016" w14:textId="77777777" w:rsidR="00C40DF0" w:rsidRPr="00C40DF0" w:rsidRDefault="00C40DF0" w:rsidP="00C40DF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Times New Roman"/>
        </w:rPr>
      </w:pPr>
      <w:r w:rsidRPr="00C40DF0">
        <w:rPr>
          <w:rFonts w:cs="Times New Roman"/>
        </w:rPr>
        <w:t>Use oral rehydration solution (ORS) as instructed</w:t>
      </w:r>
    </w:p>
    <w:p w14:paraId="2429623D" w14:textId="77777777" w:rsidR="00C40DF0" w:rsidRPr="00C40DF0" w:rsidRDefault="00C40DF0" w:rsidP="00C40DF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Times New Roman"/>
        </w:rPr>
      </w:pPr>
      <w:r w:rsidRPr="00C40DF0">
        <w:rPr>
          <w:rFonts w:cs="Times New Roman"/>
        </w:rPr>
        <w:t>Provide frequent feedings of small amounts of food</w:t>
      </w:r>
    </w:p>
    <w:p w14:paraId="62AA7442" w14:textId="77777777" w:rsidR="00C40DF0" w:rsidRPr="00C40DF0" w:rsidRDefault="00C40DF0" w:rsidP="00C40DF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Times New Roman"/>
        </w:rPr>
      </w:pPr>
      <w:r w:rsidRPr="00C40DF0">
        <w:rPr>
          <w:rFonts w:cs="Times New Roman"/>
        </w:rPr>
        <w:t xml:space="preserve">Give the child recovering from </w:t>
      </w:r>
      <w:proofErr w:type="spellStart"/>
      <w:r w:rsidRPr="00C40DF0">
        <w:rPr>
          <w:rFonts w:cs="Times New Roman"/>
        </w:rPr>
        <w:t>diarrhoea</w:t>
      </w:r>
      <w:proofErr w:type="spellEnd"/>
      <w:r w:rsidRPr="00C40DF0">
        <w:rPr>
          <w:rFonts w:cs="Times New Roman"/>
        </w:rPr>
        <w:t xml:space="preserve"> an extra meal every day for two weeks</w:t>
      </w:r>
    </w:p>
    <w:p w14:paraId="403AE75C" w14:textId="77777777" w:rsidR="00DC73C6" w:rsidRDefault="00DC73C6"/>
    <w:p w14:paraId="2ECA9707" w14:textId="77777777" w:rsidR="00DC73C6" w:rsidRDefault="00DC73C6"/>
    <w:sectPr w:rsidR="00DC73C6" w:rsidSect="00C4569C">
      <w:pgSz w:w="12240" w:h="15840"/>
      <w:pgMar w:top="567" w:right="226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okChampa"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441F3"/>
    <w:multiLevelType w:val="hybridMultilevel"/>
    <w:tmpl w:val="A28EA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91F86"/>
    <w:multiLevelType w:val="hybridMultilevel"/>
    <w:tmpl w:val="CE6E0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F10AE"/>
    <w:multiLevelType w:val="hybridMultilevel"/>
    <w:tmpl w:val="37981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E48EF"/>
    <w:multiLevelType w:val="hybridMultilevel"/>
    <w:tmpl w:val="8B501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9134A"/>
    <w:multiLevelType w:val="hybridMultilevel"/>
    <w:tmpl w:val="87F68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D7EBC"/>
    <w:multiLevelType w:val="hybridMultilevel"/>
    <w:tmpl w:val="8402D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B76C9"/>
    <w:multiLevelType w:val="hybridMultilevel"/>
    <w:tmpl w:val="9DBA8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92D9F"/>
    <w:multiLevelType w:val="hybridMultilevel"/>
    <w:tmpl w:val="EFAE6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836A4"/>
    <w:multiLevelType w:val="multilevel"/>
    <w:tmpl w:val="E632B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0A679C"/>
    <w:multiLevelType w:val="hybridMultilevel"/>
    <w:tmpl w:val="200E2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BF06FD"/>
    <w:multiLevelType w:val="hybridMultilevel"/>
    <w:tmpl w:val="73E48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22E0A"/>
    <w:multiLevelType w:val="hybridMultilevel"/>
    <w:tmpl w:val="035E7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6"/>
  </w:num>
  <w:num w:numId="5">
    <w:abstractNumId w:val="1"/>
  </w:num>
  <w:num w:numId="6">
    <w:abstractNumId w:val="7"/>
  </w:num>
  <w:num w:numId="7">
    <w:abstractNumId w:val="10"/>
  </w:num>
  <w:num w:numId="8">
    <w:abstractNumId w:val="5"/>
  </w:num>
  <w:num w:numId="9">
    <w:abstractNumId w:val="11"/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3C6"/>
    <w:rsid w:val="001D5385"/>
    <w:rsid w:val="003937C5"/>
    <w:rsid w:val="00394337"/>
    <w:rsid w:val="00397B7F"/>
    <w:rsid w:val="00461F37"/>
    <w:rsid w:val="004F6F04"/>
    <w:rsid w:val="005D1DB8"/>
    <w:rsid w:val="005F3343"/>
    <w:rsid w:val="006D77CE"/>
    <w:rsid w:val="008177FD"/>
    <w:rsid w:val="00985873"/>
    <w:rsid w:val="00B9751B"/>
    <w:rsid w:val="00BF48A3"/>
    <w:rsid w:val="00C214F9"/>
    <w:rsid w:val="00C40DF0"/>
    <w:rsid w:val="00C4569C"/>
    <w:rsid w:val="00D545A5"/>
    <w:rsid w:val="00DC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111BA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EastAsia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61F3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3C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61F37"/>
    <w:rPr>
      <w:rFonts w:ascii="Times" w:hAnsi="Times"/>
      <w:b/>
      <w:bCs/>
      <w:sz w:val="27"/>
      <w:szCs w:val="27"/>
      <w:lang w:val="en-AU"/>
    </w:rPr>
  </w:style>
  <w:style w:type="paragraph" w:styleId="NormalWeb">
    <w:name w:val="Normal (Web)"/>
    <w:basedOn w:val="Normal"/>
    <w:uiPriority w:val="99"/>
    <w:semiHidden/>
    <w:unhideWhenUsed/>
    <w:rsid w:val="00461F3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0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Moore</dc:creator>
  <cp:keywords/>
  <dc:description/>
  <cp:lastModifiedBy>Patrick Bolte</cp:lastModifiedBy>
  <cp:revision>2</cp:revision>
  <dcterms:created xsi:type="dcterms:W3CDTF">2020-04-14T03:21:00Z</dcterms:created>
  <dcterms:modified xsi:type="dcterms:W3CDTF">2020-04-14T03:21:00Z</dcterms:modified>
</cp:coreProperties>
</file>